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A4" w:rsidRPr="00EB58A4" w:rsidRDefault="00EB58A4" w:rsidP="00A51C85">
      <w:pPr>
        <w:shd w:val="clear" w:color="auto" w:fill="FFFFFF"/>
        <w:spacing w:before="450" w:after="420" w:line="288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222337"/>
          <w:sz w:val="24"/>
          <w:szCs w:val="24"/>
          <w:u w:val="single"/>
          <w:lang w:eastAsia="ru-RU"/>
        </w:rPr>
      </w:pPr>
      <w:r w:rsidRPr="00EB58A4">
        <w:rPr>
          <w:rFonts w:ascii="Arial" w:eastAsia="Times New Roman" w:hAnsi="Arial" w:cs="Arial"/>
          <w:b/>
          <w:bCs/>
          <w:caps/>
          <w:color w:val="222337"/>
          <w:sz w:val="24"/>
          <w:szCs w:val="24"/>
          <w:u w:val="single"/>
          <w:lang w:eastAsia="ru-RU"/>
        </w:rPr>
        <w:t>сОБЕСЕДОВАНИЕ ПО РУССКОМУ ЯЗЫКУ В 9 КЛАССЕ В 2024 ГОДУ</w:t>
      </w:r>
    </w:p>
    <w:p w:rsidR="008B2A19" w:rsidRPr="0052377B" w:rsidRDefault="00A51C85" w:rsidP="00A51C85">
      <w:pPr>
        <w:shd w:val="clear" w:color="auto" w:fill="FFFFFF"/>
        <w:spacing w:before="450" w:after="420" w:line="288" w:lineRule="atLeast"/>
        <w:textAlignment w:val="baseline"/>
        <w:outlineLvl w:val="1"/>
        <w:rPr>
          <w:rFonts w:ascii="Georgia" w:hAnsi="Georgia"/>
          <w:color w:val="31303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222337"/>
          <w:sz w:val="24"/>
          <w:szCs w:val="24"/>
          <w:lang w:eastAsia="ru-RU"/>
        </w:rPr>
        <w:t xml:space="preserve">   </w:t>
      </w:r>
      <w:r w:rsidR="002516A9" w:rsidRPr="0052377B">
        <w:rPr>
          <w:rFonts w:ascii="Arial" w:eastAsia="Times New Roman" w:hAnsi="Arial" w:cs="Arial"/>
          <w:b/>
          <w:bCs/>
          <w:caps/>
          <w:color w:val="222337"/>
          <w:sz w:val="24"/>
          <w:szCs w:val="24"/>
          <w:lang w:eastAsia="ru-RU"/>
        </w:rPr>
        <w:t>ОБЩИЕ ПОЛОЖЕНИЯ</w:t>
      </w:r>
      <w:r w:rsidR="0052377B">
        <w:rPr>
          <w:rFonts w:ascii="Arial" w:eastAsia="Times New Roman" w:hAnsi="Arial" w:cs="Arial"/>
          <w:b/>
          <w:bCs/>
          <w:caps/>
          <w:color w:val="222337"/>
          <w:sz w:val="24"/>
          <w:szCs w:val="24"/>
          <w:lang w:eastAsia="ru-RU"/>
        </w:rPr>
        <w:br/>
      </w:r>
      <w:r w:rsidR="002516A9" w:rsidRP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Итоговое собеседование проводится во вторую среду февраля.</w:t>
      </w:r>
      <w:r w:rsid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</w:r>
      <w:r w:rsidR="0052377B" w:rsidRPr="0052377B">
        <w:rPr>
          <w:rFonts w:ascii="Open Sans" w:eastAsia="Times New Roman" w:hAnsi="Open Sans" w:cs="Times New Roman"/>
          <w:b/>
          <w:color w:val="222337"/>
          <w:sz w:val="24"/>
          <w:szCs w:val="24"/>
          <w:lang w:eastAsia="ru-RU"/>
        </w:rPr>
        <w:t xml:space="preserve">            </w:t>
      </w:r>
      <w:r w:rsidR="002516A9" w:rsidRPr="0052377B">
        <w:rPr>
          <w:rFonts w:ascii="Open Sans" w:eastAsia="Times New Roman" w:hAnsi="Open Sans" w:cs="Times New Roman"/>
          <w:b/>
          <w:color w:val="222337"/>
          <w:sz w:val="24"/>
          <w:szCs w:val="24"/>
          <w:lang w:eastAsia="ru-RU"/>
        </w:rPr>
        <w:t xml:space="preserve"> В 2024 году это </w:t>
      </w:r>
      <w:r w:rsidR="002516A9" w:rsidRPr="0052377B">
        <w:rPr>
          <w:rFonts w:ascii="Open Sans" w:eastAsia="Times New Roman" w:hAnsi="Open Sans" w:cs="Times New Roman"/>
          <w:b/>
          <w:bCs/>
          <w:color w:val="222337"/>
          <w:sz w:val="24"/>
          <w:szCs w:val="24"/>
          <w:lang w:eastAsia="ru-RU"/>
        </w:rPr>
        <w:t>14 февраля</w:t>
      </w:r>
      <w:r w:rsidR="002516A9" w:rsidRP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.</w:t>
      </w:r>
      <w:r w:rsid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  <w:t xml:space="preserve">   </w:t>
      </w:r>
      <w:r w:rsidR="002516A9" w:rsidRP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Итоговое собеседование начинается в 09:00 по местному времени.</w:t>
      </w:r>
      <w:r w:rsid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 xml:space="preserve"> </w:t>
      </w:r>
      <w:r w:rsidR="002516A9" w:rsidRP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Продолжительность проведения итогового собеседования для участника составляет примерно 15-16 минут.</w:t>
      </w:r>
      <w:r w:rsid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  <w:t xml:space="preserve">  </w:t>
      </w:r>
      <w:r w:rsidR="002516A9" w:rsidRP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Для участников итогового собеседования с ОВЗ, участников – детей-инвалидов и инвалидов продолжительность проведения итогового собеседования увеличивается на 30 минут.</w:t>
      </w:r>
      <w:r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  <w:t xml:space="preserve">   </w:t>
      </w:r>
      <w:r w:rsidR="002516A9" w:rsidRP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В случае получения неудовлетворительного результата («незачет») участники вправе пересдать итоговое собеседование в текущем учебном году, но не более двух раз.</w:t>
      </w:r>
      <w:r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  <w:t xml:space="preserve">    </w:t>
      </w:r>
      <w:r w:rsidR="002516A9" w:rsidRP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Итоговое собеседование может проводиться в ходе учебного процесса в образовательной организации. Участники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 и (или) в местах проведения итогового собеседования, определенных органами исполнительной власти.</w:t>
      </w:r>
      <w:r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br/>
        <w:t xml:space="preserve">     </w:t>
      </w:r>
      <w:r w:rsidR="002516A9" w:rsidRPr="0052377B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Результат итогового собеседования как допуска к ГИА действует бессрочно.</w:t>
      </w:r>
      <w:r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 xml:space="preserve">         </w:t>
      </w:r>
      <w:r w:rsidR="00275B59" w:rsidRPr="00A51C85">
        <w:rPr>
          <w:rFonts w:ascii="Open Sans" w:hAnsi="Open Sans"/>
          <w:b/>
          <w:caps/>
          <w:color w:val="222337"/>
          <w:sz w:val="24"/>
          <w:szCs w:val="24"/>
        </w:rPr>
        <w:t>ПРОВЕРКА И ОЦЕНИВАНИЕ ИТОГОВОГО СОБЕСЕДОВАНИЯ</w:t>
      </w:r>
      <w:r>
        <w:rPr>
          <w:rFonts w:ascii="Open Sans" w:hAnsi="Open Sans"/>
          <w:b/>
          <w:caps/>
          <w:color w:val="222337"/>
          <w:sz w:val="24"/>
          <w:szCs w:val="24"/>
        </w:rPr>
        <w:br/>
        <w:t xml:space="preserve">     </w:t>
      </w:r>
      <w:r w:rsidR="00275B59" w:rsidRPr="00A51C85">
        <w:rPr>
          <w:rFonts w:ascii="Open Sans" w:hAnsi="Open Sans"/>
          <w:color w:val="222337"/>
          <w:sz w:val="24"/>
          <w:szCs w:val="24"/>
        </w:rPr>
        <w:t>Проверка итогового собеседования осуществляется экспертами, входящими в состав комиссии по проверке итогового собеседования.</w:t>
      </w:r>
      <w:r>
        <w:rPr>
          <w:rFonts w:ascii="Open Sans" w:hAnsi="Open Sans"/>
          <w:color w:val="222337"/>
          <w:sz w:val="24"/>
          <w:szCs w:val="24"/>
        </w:rPr>
        <w:br/>
        <w:t xml:space="preserve">    </w:t>
      </w:r>
      <w:r w:rsidR="00275B59" w:rsidRPr="0052377B">
        <w:rPr>
          <w:rFonts w:ascii="Open Sans" w:hAnsi="Open Sans"/>
          <w:color w:val="222337"/>
          <w:sz w:val="24"/>
          <w:szCs w:val="24"/>
        </w:rPr>
        <w:t>Оценивание работ участников итогового собеседования может быть проведено</w:t>
      </w:r>
      <w:r w:rsidR="00275B59" w:rsidRPr="0052377B">
        <w:rPr>
          <w:rFonts w:ascii="Open Sans" w:hAnsi="Open Sans"/>
          <w:color w:val="222337"/>
          <w:sz w:val="24"/>
          <w:szCs w:val="24"/>
        </w:rPr>
        <w:br/>
        <w:t>по двум схемам (выбор схемы оценивания определяется на уровне органов исполнительной власти, учредителей, загранучреждений – может быть выбрана как одна схема, так и две схемы одновременно):</w:t>
      </w:r>
      <w:r>
        <w:rPr>
          <w:rFonts w:ascii="Open Sans" w:hAnsi="Open Sans"/>
          <w:color w:val="222337"/>
          <w:sz w:val="24"/>
          <w:szCs w:val="24"/>
        </w:rPr>
        <w:br/>
        <w:t xml:space="preserve">      </w:t>
      </w:r>
      <w:r w:rsidR="00275B59" w:rsidRPr="00A51C85">
        <w:rPr>
          <w:rFonts w:ascii="Open Sans" w:hAnsi="Open Sans"/>
          <w:color w:val="222337"/>
          <w:sz w:val="24"/>
          <w:szCs w:val="24"/>
          <w:u w:val="single"/>
        </w:rPr>
        <w:t>Первая схема</w:t>
      </w:r>
      <w:r w:rsidR="00275B59" w:rsidRPr="0052377B">
        <w:rPr>
          <w:rFonts w:ascii="Open Sans" w:hAnsi="Open Sans"/>
          <w:color w:val="222337"/>
          <w:sz w:val="24"/>
          <w:szCs w:val="24"/>
        </w:rPr>
        <w:t>: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</w:t>
      </w:r>
      <w:proofErr w:type="gramStart"/>
      <w:r w:rsidR="00275B59" w:rsidRPr="0052377B">
        <w:rPr>
          <w:rFonts w:ascii="Open Sans" w:hAnsi="Open Sans"/>
          <w:color w:val="222337"/>
          <w:sz w:val="24"/>
          <w:szCs w:val="24"/>
        </w:rPr>
        <w:t>,</w:t>
      </w:r>
      <w:proofErr w:type="gramEnd"/>
      <w:r w:rsidR="00275B59" w:rsidRPr="0052377B">
        <w:rPr>
          <w:rFonts w:ascii="Open Sans" w:hAnsi="Open Sans"/>
          <w:color w:val="222337"/>
          <w:sz w:val="24"/>
          <w:szCs w:val="24"/>
        </w:rPr>
        <w:t xml:space="preserve"> при необходимости, возможно повторное прослушивание и оценивание записи ответов отдельных участников.</w:t>
      </w:r>
      <w:r>
        <w:rPr>
          <w:rFonts w:ascii="Open Sans" w:hAnsi="Open Sans"/>
          <w:color w:val="222337"/>
          <w:sz w:val="24"/>
          <w:szCs w:val="24"/>
        </w:rPr>
        <w:br/>
        <w:t xml:space="preserve">      </w:t>
      </w:r>
      <w:r w:rsidR="00275B59" w:rsidRPr="00A51C85">
        <w:rPr>
          <w:rFonts w:ascii="Open Sans" w:hAnsi="Open Sans"/>
          <w:color w:val="222337"/>
          <w:sz w:val="24"/>
          <w:szCs w:val="24"/>
          <w:u w:val="single"/>
        </w:rPr>
        <w:t>Вторая схема</w:t>
      </w:r>
      <w:r w:rsidR="00275B59" w:rsidRPr="0052377B">
        <w:rPr>
          <w:rFonts w:ascii="Open Sans" w:hAnsi="Open Sans"/>
          <w:color w:val="222337"/>
          <w:sz w:val="24"/>
          <w:szCs w:val="24"/>
        </w:rPr>
        <w:t>: проверка ответов каждого участника итогового собеседования</w:t>
      </w:r>
      <w:r w:rsidR="00275B59" w:rsidRPr="0052377B">
        <w:rPr>
          <w:rFonts w:ascii="Open Sans" w:hAnsi="Open Sans"/>
          <w:color w:val="222337"/>
          <w:sz w:val="24"/>
          <w:szCs w:val="24"/>
        </w:rPr>
        <w:br/>
        <w:t>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собеседования.</w:t>
      </w:r>
      <w:r>
        <w:rPr>
          <w:rFonts w:ascii="Open Sans" w:hAnsi="Open Sans"/>
          <w:color w:val="222337"/>
          <w:sz w:val="24"/>
          <w:szCs w:val="24"/>
        </w:rPr>
        <w:br/>
        <w:t xml:space="preserve">     </w:t>
      </w:r>
      <w:r w:rsidR="00275B59" w:rsidRPr="0052377B">
        <w:rPr>
          <w:rFonts w:ascii="Open Sans" w:hAnsi="Open Sans"/>
          <w:color w:val="222337"/>
          <w:sz w:val="24"/>
          <w:szCs w:val="24"/>
        </w:rPr>
        <w:t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КИМ итогового собеседования.</w:t>
      </w:r>
      <w:r>
        <w:rPr>
          <w:rFonts w:ascii="Open Sans" w:hAnsi="Open Sans"/>
          <w:color w:val="222337"/>
          <w:sz w:val="24"/>
          <w:szCs w:val="24"/>
        </w:rPr>
        <w:br/>
        <w:t xml:space="preserve">  </w:t>
      </w:r>
      <w:r w:rsidR="00275B59" w:rsidRPr="0052377B">
        <w:rPr>
          <w:rFonts w:ascii="Open Sans" w:hAnsi="Open Sans"/>
          <w:color w:val="222337"/>
          <w:sz w:val="24"/>
          <w:szCs w:val="24"/>
        </w:rPr>
        <w:t xml:space="preserve"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</w:t>
      </w:r>
      <w:proofErr w:type="gramStart"/>
      <w:r w:rsidR="00275B59" w:rsidRPr="0052377B">
        <w:rPr>
          <w:rFonts w:ascii="Open Sans" w:hAnsi="Open Sans"/>
          <w:color w:val="222337"/>
          <w:sz w:val="24"/>
          <w:szCs w:val="24"/>
        </w:rPr>
        <w:t>с даты проведения</w:t>
      </w:r>
      <w:proofErr w:type="gramEnd"/>
      <w:r w:rsidR="00275B59" w:rsidRPr="0052377B">
        <w:rPr>
          <w:rFonts w:ascii="Open Sans" w:hAnsi="Open Sans"/>
          <w:color w:val="222337"/>
          <w:sz w:val="24"/>
          <w:szCs w:val="24"/>
        </w:rPr>
        <w:t xml:space="preserve"> итогового собеседования.</w:t>
      </w:r>
      <w:r>
        <w:rPr>
          <w:rFonts w:ascii="Open Sans" w:hAnsi="Open Sans"/>
          <w:color w:val="222337"/>
          <w:sz w:val="24"/>
          <w:szCs w:val="24"/>
        </w:rPr>
        <w:br/>
        <w:t xml:space="preserve">   </w:t>
      </w:r>
      <w:r w:rsidR="008B2A19" w:rsidRPr="0052377B">
        <w:rPr>
          <w:rFonts w:ascii="Georgia" w:hAnsi="Georgia"/>
          <w:color w:val="313030"/>
          <w:sz w:val="24"/>
          <w:szCs w:val="24"/>
        </w:rPr>
        <w:t xml:space="preserve">Совместным приказом Министерства просвещения России и </w:t>
      </w:r>
      <w:proofErr w:type="spellStart"/>
      <w:r w:rsidR="008B2A19" w:rsidRPr="0052377B">
        <w:rPr>
          <w:rFonts w:ascii="Georgia" w:hAnsi="Georgia"/>
          <w:color w:val="313030"/>
          <w:sz w:val="24"/>
          <w:szCs w:val="24"/>
        </w:rPr>
        <w:t>Рособрнадзора</w:t>
      </w:r>
      <w:proofErr w:type="spellEnd"/>
      <w:r w:rsidR="008B2A19" w:rsidRPr="0052377B">
        <w:rPr>
          <w:rFonts w:ascii="Georgia" w:hAnsi="Georgia"/>
          <w:color w:val="313030"/>
          <w:sz w:val="24"/>
          <w:szCs w:val="24"/>
        </w:rPr>
        <w:t xml:space="preserve"> утверждены методические рекомендации проведения итогового собеседования (далее – ИС) в 2023/24 учебном году.</w:t>
      </w:r>
      <w:r w:rsidR="008B2A19" w:rsidRPr="0052377B">
        <w:rPr>
          <w:rFonts w:ascii="Georgia" w:hAnsi="Georgia"/>
          <w:color w:val="313030"/>
          <w:sz w:val="24"/>
          <w:szCs w:val="24"/>
        </w:rPr>
        <w:br/>
      </w:r>
      <w:r w:rsidR="008B2A19" w:rsidRPr="00A51C85">
        <w:rPr>
          <w:rFonts w:ascii="Georgia" w:hAnsi="Georgia"/>
          <w:b/>
          <w:color w:val="313030"/>
          <w:sz w:val="24"/>
          <w:szCs w:val="24"/>
        </w:rPr>
        <w:t>14 февраля 2024 года пройдет первая процедура государственной итоговой аттестации среди выпускников 9-х классов.</w:t>
      </w:r>
      <w:r>
        <w:rPr>
          <w:rFonts w:ascii="Georgia" w:hAnsi="Georgia"/>
          <w:b/>
          <w:color w:val="313030"/>
          <w:sz w:val="24"/>
          <w:szCs w:val="24"/>
        </w:rPr>
        <w:br/>
        <w:t xml:space="preserve">   </w:t>
      </w:r>
      <w:r w:rsidR="008B2A19" w:rsidRPr="0052377B">
        <w:rPr>
          <w:rFonts w:ascii="Georgia" w:hAnsi="Georgia"/>
          <w:color w:val="313030"/>
          <w:sz w:val="24"/>
          <w:szCs w:val="24"/>
        </w:rPr>
        <w:t xml:space="preserve">С учетом актуальных изменений, внесенных </w:t>
      </w:r>
      <w:proofErr w:type="spellStart"/>
      <w:r w:rsidR="008B2A19" w:rsidRPr="0052377B">
        <w:rPr>
          <w:rFonts w:ascii="Georgia" w:hAnsi="Georgia"/>
          <w:color w:val="313030"/>
          <w:sz w:val="24"/>
          <w:szCs w:val="24"/>
        </w:rPr>
        <w:t>Рособрнадзором</w:t>
      </w:r>
      <w:proofErr w:type="spellEnd"/>
      <w:r w:rsidR="008B2A19" w:rsidRPr="0052377B">
        <w:rPr>
          <w:rFonts w:ascii="Georgia" w:hAnsi="Georgia"/>
          <w:color w:val="313030"/>
          <w:sz w:val="24"/>
          <w:szCs w:val="24"/>
        </w:rPr>
        <w:t xml:space="preserve"> в график проведения ГИА, дополнительными датами для получения допуска к ОГЭ-2024 объявлены:13.03.2024 года;15.04.2024 года.</w:t>
      </w:r>
    </w:p>
    <w:p w:rsidR="008B2A19" w:rsidRPr="0052377B" w:rsidRDefault="008B2A19" w:rsidP="008B2A19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</w:rPr>
      </w:pPr>
      <w:r w:rsidRPr="00A51C85">
        <w:rPr>
          <w:rFonts w:ascii="Georgia" w:hAnsi="Georgia"/>
          <w:b/>
          <w:color w:val="313030"/>
        </w:rPr>
        <w:lastRenderedPageBreak/>
        <w:t>Для участия в итоговом собеседовании участники подают заявление не позднее, чем за две недели до начала проведения итогового собеседования.</w:t>
      </w:r>
      <w:r w:rsidRPr="00A51C85">
        <w:rPr>
          <w:rFonts w:ascii="Georgia" w:hAnsi="Georgia"/>
          <w:b/>
          <w:color w:val="313030"/>
        </w:rPr>
        <w:br/>
      </w:r>
      <w:r w:rsidRPr="00A51C85">
        <w:rPr>
          <w:rFonts w:ascii="Georgia" w:hAnsi="Georgia"/>
          <w:color w:val="313030"/>
          <w:u w:val="single"/>
        </w:rPr>
        <w:t xml:space="preserve">Согласно методическим рекомендациям – задания, </w:t>
      </w:r>
      <w:proofErr w:type="gramStart"/>
      <w:r w:rsidRPr="00A51C85">
        <w:rPr>
          <w:rFonts w:ascii="Georgia" w:hAnsi="Georgia"/>
          <w:color w:val="313030"/>
          <w:u w:val="single"/>
        </w:rPr>
        <w:t>время, отведенное на подготовку и подачи ответа и шкала оценивания ИС остаются</w:t>
      </w:r>
      <w:proofErr w:type="gramEnd"/>
      <w:r w:rsidRPr="00A51C85">
        <w:rPr>
          <w:rFonts w:ascii="Georgia" w:hAnsi="Georgia"/>
          <w:color w:val="313030"/>
          <w:u w:val="single"/>
        </w:rPr>
        <w:t xml:space="preserve"> прежни</w:t>
      </w:r>
      <w:r w:rsidRPr="0052377B">
        <w:rPr>
          <w:rFonts w:ascii="Georgia" w:hAnsi="Georgia"/>
          <w:color w:val="313030"/>
        </w:rPr>
        <w:t>ми.</w:t>
      </w:r>
      <w:r w:rsidRPr="0052377B">
        <w:rPr>
          <w:rFonts w:ascii="Georgia" w:hAnsi="Georgia"/>
          <w:color w:val="313030"/>
        </w:rPr>
        <w:br/>
        <w:t>Некоторые изменения претерпели критерии оценивания заданий:</w:t>
      </w:r>
      <w:r w:rsidRPr="0052377B">
        <w:rPr>
          <w:rFonts w:ascii="Georgia" w:hAnsi="Georgia"/>
          <w:color w:val="313030"/>
        </w:rPr>
        <w:br/>
        <w:t>-</w:t>
      </w:r>
      <w:r w:rsidR="00A51C85">
        <w:rPr>
          <w:rFonts w:ascii="Georgia" w:hAnsi="Georgia"/>
          <w:color w:val="313030"/>
        </w:rPr>
        <w:t xml:space="preserve"> </w:t>
      </w:r>
      <w:r w:rsidRPr="00A51C85">
        <w:rPr>
          <w:rFonts w:ascii="Georgia" w:hAnsi="Georgia"/>
          <w:i/>
          <w:color w:val="313030"/>
        </w:rPr>
        <w:t xml:space="preserve">новый критерий </w:t>
      </w:r>
      <w:proofErr w:type="gramStart"/>
      <w:r w:rsidRPr="00A51C85">
        <w:rPr>
          <w:rFonts w:ascii="Georgia" w:hAnsi="Georgia"/>
          <w:i/>
          <w:color w:val="313030"/>
        </w:rPr>
        <w:t>Р</w:t>
      </w:r>
      <w:proofErr w:type="gramEnd"/>
      <w:r w:rsidRPr="00A51C85">
        <w:rPr>
          <w:rFonts w:ascii="Georgia" w:hAnsi="Georgia"/>
          <w:i/>
          <w:color w:val="313030"/>
        </w:rPr>
        <w:t xml:space="preserve"> – оценивающий грамотность речи по всем заданиям. (максимально за новый критерий можно получить 8 баллов);</w:t>
      </w:r>
      <w:r w:rsidRPr="00A51C85">
        <w:rPr>
          <w:rFonts w:ascii="Georgia" w:hAnsi="Georgia"/>
          <w:i/>
          <w:color w:val="313030"/>
        </w:rPr>
        <w:br/>
        <w:t>-добавилась оценка богатства речи и соблюдения фактической точности;</w:t>
      </w:r>
      <w:r w:rsidRPr="00A51C85">
        <w:rPr>
          <w:rFonts w:ascii="Georgia" w:hAnsi="Georgia"/>
          <w:i/>
          <w:color w:val="313030"/>
        </w:rPr>
        <w:br/>
        <w:t>-пересмотр баллов, которые можно получить по новым критериям (общее количество баллов за выполнение всей работы остается прежним – 20 баллов</w:t>
      </w:r>
      <w:r w:rsidRPr="0052377B">
        <w:rPr>
          <w:rFonts w:ascii="Georgia" w:hAnsi="Georgia"/>
          <w:color w:val="313030"/>
        </w:rPr>
        <w:t>).</w:t>
      </w:r>
    </w:p>
    <w:p w:rsidR="008B2A19" w:rsidRPr="0052377B" w:rsidRDefault="00160529" w:rsidP="008B2A19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</w:rPr>
      </w:pPr>
      <w:r w:rsidRPr="00160529">
        <w:rPr>
          <w:rFonts w:ascii="Georgia" w:hAnsi="Georgia"/>
          <w:color w:val="313030"/>
        </w:rPr>
        <w:drawing>
          <wp:inline distT="0" distB="0" distL="0" distR="0">
            <wp:extent cx="5940425" cy="4691586"/>
            <wp:effectExtent l="19050" t="0" r="3175" b="0"/>
            <wp:docPr id="5" name="Рисунок 5" descr="Критерии оценивания итогового собеседования – табл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итерии оценивания итогового собеседования – таблица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71" w:rsidRDefault="00160529" w:rsidP="00275B59">
      <w:pPr>
        <w:shd w:val="clear" w:color="auto" w:fill="FFFFFF"/>
        <w:spacing w:line="420" w:lineRule="atLeast"/>
        <w:jc w:val="center"/>
        <w:textAlignment w:val="baseline"/>
        <w:rPr>
          <w:rFonts w:ascii="Georgia" w:hAnsi="Georgia"/>
          <w:color w:val="313030"/>
        </w:rPr>
      </w:pPr>
      <w:r w:rsidRPr="0052377B">
        <w:rPr>
          <w:rFonts w:ascii="Georgia" w:hAnsi="Georgia"/>
          <w:color w:val="313030"/>
        </w:rPr>
        <w:t>В случае получения неудовлетворительного результата («незачет») за итоговое собеседование участники вправе пересдать ИС в текущем году, но не более двух раз.</w:t>
      </w:r>
      <w:r w:rsidR="00AB3A71">
        <w:rPr>
          <w:rFonts w:ascii="Georgia" w:hAnsi="Georgia"/>
          <w:color w:val="313030"/>
        </w:rPr>
        <w:br/>
      </w:r>
    </w:p>
    <w:p w:rsidR="00AB3A71" w:rsidRDefault="00AB3A71" w:rsidP="00275B59">
      <w:pPr>
        <w:shd w:val="clear" w:color="auto" w:fill="FFFFFF"/>
        <w:spacing w:line="420" w:lineRule="atLeast"/>
        <w:jc w:val="center"/>
        <w:textAlignment w:val="baseline"/>
        <w:rPr>
          <w:rFonts w:ascii="Georgia" w:hAnsi="Georgia"/>
          <w:color w:val="313030"/>
        </w:rPr>
      </w:pPr>
    </w:p>
    <w:p w:rsidR="00275B59" w:rsidRPr="0052377B" w:rsidRDefault="00160529" w:rsidP="00275B59">
      <w:pPr>
        <w:shd w:val="clear" w:color="auto" w:fill="FFFFFF"/>
        <w:spacing w:line="420" w:lineRule="atLeast"/>
        <w:jc w:val="center"/>
        <w:textAlignment w:val="baseline"/>
        <w:rPr>
          <w:rFonts w:ascii="Open Sans" w:hAnsi="Open Sans"/>
          <w:color w:val="222337"/>
          <w:sz w:val="24"/>
          <w:szCs w:val="24"/>
        </w:rPr>
      </w:pPr>
      <w:r>
        <w:rPr>
          <w:rFonts w:ascii="Georgia" w:hAnsi="Georgia"/>
          <w:color w:val="313030"/>
        </w:rPr>
        <w:br/>
      </w:r>
    </w:p>
    <w:sectPr w:rsidR="00275B59" w:rsidRPr="0052377B" w:rsidSect="001605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7F6"/>
    <w:multiLevelType w:val="multilevel"/>
    <w:tmpl w:val="CEE6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F3303"/>
    <w:multiLevelType w:val="multilevel"/>
    <w:tmpl w:val="955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0358F"/>
    <w:multiLevelType w:val="multilevel"/>
    <w:tmpl w:val="700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AC386C"/>
    <w:multiLevelType w:val="multilevel"/>
    <w:tmpl w:val="8A8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A9"/>
    <w:rsid w:val="000124EC"/>
    <w:rsid w:val="00150810"/>
    <w:rsid w:val="00160529"/>
    <w:rsid w:val="002516A9"/>
    <w:rsid w:val="00275B59"/>
    <w:rsid w:val="004446E3"/>
    <w:rsid w:val="0052377B"/>
    <w:rsid w:val="00665C55"/>
    <w:rsid w:val="008B2A19"/>
    <w:rsid w:val="00A51C85"/>
    <w:rsid w:val="00AB3A71"/>
    <w:rsid w:val="00B1795E"/>
    <w:rsid w:val="00EB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10"/>
  </w:style>
  <w:style w:type="paragraph" w:styleId="2">
    <w:name w:val="heading 2"/>
    <w:basedOn w:val="a"/>
    <w:link w:val="20"/>
    <w:uiPriority w:val="9"/>
    <w:qFormat/>
    <w:rsid w:val="00251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6A9"/>
    <w:rPr>
      <w:b/>
      <w:bCs/>
    </w:rPr>
  </w:style>
  <w:style w:type="character" w:styleId="a5">
    <w:name w:val="Hyperlink"/>
    <w:basedOn w:val="a0"/>
    <w:uiPriority w:val="99"/>
    <w:semiHidden/>
    <w:unhideWhenUsed/>
    <w:rsid w:val="002516A9"/>
    <w:rPr>
      <w:color w:val="0000FF"/>
      <w:u w:val="single"/>
    </w:rPr>
  </w:style>
  <w:style w:type="character" w:customStyle="1" w:styleId="v1b607efc">
    <w:name w:val="v1b607efc"/>
    <w:basedOn w:val="a0"/>
    <w:rsid w:val="002516A9"/>
  </w:style>
  <w:style w:type="character" w:customStyle="1" w:styleId="u6e6bbdc7">
    <w:name w:val="u6e6bbdc7"/>
    <w:basedOn w:val="a0"/>
    <w:rsid w:val="002516A9"/>
  </w:style>
  <w:style w:type="character" w:customStyle="1" w:styleId="hdd912888">
    <w:name w:val="hdd912888"/>
    <w:basedOn w:val="a0"/>
    <w:rsid w:val="002516A9"/>
  </w:style>
  <w:style w:type="character" w:customStyle="1" w:styleId="40">
    <w:name w:val="Заголовок 4 Знак"/>
    <w:basedOn w:val="a0"/>
    <w:link w:val="4"/>
    <w:uiPriority w:val="9"/>
    <w:semiHidden/>
    <w:rsid w:val="00275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5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5B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5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5B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689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7746">
                          <w:marLeft w:val="225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232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9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4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3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61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71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67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4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17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1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67438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10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65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83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02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142588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221853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694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917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872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900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4611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4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20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625184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9486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62096">
                  <w:marLeft w:val="-4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9098">
                      <w:marLeft w:val="150"/>
                      <w:marRight w:val="225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56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7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0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73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3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08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38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6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27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83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1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21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0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3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57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04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6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30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1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51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28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00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8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46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8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4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10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33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2023-12-12T08:23:00Z</dcterms:created>
  <dcterms:modified xsi:type="dcterms:W3CDTF">2023-12-13T11:28:00Z</dcterms:modified>
</cp:coreProperties>
</file>